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4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787"/>
        <w:gridCol w:w="9095"/>
        <w:gridCol w:w="873"/>
        <w:gridCol w:w="2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62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序号</w:t>
            </w:r>
          </w:p>
        </w:tc>
        <w:tc>
          <w:tcPr>
            <w:tcW w:w="1787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货物与服务名称</w:t>
            </w:r>
          </w:p>
        </w:tc>
        <w:tc>
          <w:tcPr>
            <w:tcW w:w="9095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主要技术参数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/>
                <w:color w:val="auto"/>
              </w:rPr>
              <w:t>保修期、交货时间、响应时间等要求</w:t>
            </w:r>
          </w:p>
        </w:tc>
        <w:tc>
          <w:tcPr>
            <w:tcW w:w="873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数量</w:t>
            </w:r>
          </w:p>
        </w:tc>
        <w:tc>
          <w:tcPr>
            <w:tcW w:w="2414" w:type="dxa"/>
          </w:tcPr>
          <w:p>
            <w:pPr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售后服务及验收标准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2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87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牙体雕刻评价及牙科设计系统</w:t>
            </w:r>
          </w:p>
          <w:p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95" w:type="dxa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1、扫描仪参数：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1）摄像头分辨率：130万像素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2）扫描原理：非接触式蓝光扫描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3）扫描精度：≤15微米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4）扫描范围：100</w:t>
            </w:r>
            <w:r>
              <w:rPr>
                <w:rFonts w:asciiTheme="minorEastAsia" w:hAnsiTheme="minorEastAsia"/>
                <w:szCs w:val="21"/>
              </w:rPr>
              <w:t>mm*100mm</w:t>
            </w:r>
            <w:r>
              <w:rPr>
                <w:rFonts w:hint="eastAsia" w:asciiTheme="minorEastAsia" w:hAnsiTheme="minorEastAsia"/>
                <w:szCs w:val="21"/>
              </w:rPr>
              <w:t>*75</w:t>
            </w:r>
            <w:r>
              <w:rPr>
                <w:rFonts w:asciiTheme="minorEastAsia" w:hAnsiTheme="minorEastAsia"/>
                <w:szCs w:val="21"/>
              </w:rPr>
              <w:t>mm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5）扫描时间：单颌40秒，基牙1-8颗：41秒，咬合：18秒，印模：120秒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6）工作温度环境：10°-30°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7）设备尺寸：315</w:t>
            </w:r>
            <w:r>
              <w:rPr>
                <w:rFonts w:asciiTheme="minorEastAsia" w:hAnsiTheme="minorEastAsia"/>
                <w:szCs w:val="21"/>
              </w:rPr>
              <w:t>mm*325mm*</w:t>
            </w:r>
            <w:r>
              <w:rPr>
                <w:rFonts w:hint="eastAsia" w:asciiTheme="minorEastAsia" w:hAnsiTheme="minorEastAsia"/>
                <w:szCs w:val="21"/>
              </w:rPr>
              <w:t>470</w:t>
            </w:r>
            <w:r>
              <w:rPr>
                <w:rFonts w:asciiTheme="minorEastAsia" w:hAnsiTheme="minorEastAsia"/>
                <w:szCs w:val="21"/>
              </w:rPr>
              <w:t>mm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8）设备重量：20</w:t>
            </w:r>
            <w:r>
              <w:rPr>
                <w:rFonts w:asciiTheme="minorEastAsia" w:hAnsiTheme="minorEastAsia"/>
                <w:szCs w:val="21"/>
              </w:rPr>
              <w:t>kg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9）数据输出格式：STL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10）硬盘：513</w:t>
            </w:r>
            <w:r>
              <w:rPr>
                <w:rFonts w:asciiTheme="minorEastAsia" w:hAnsiTheme="minorEastAsia"/>
                <w:szCs w:val="21"/>
              </w:rPr>
              <w:t xml:space="preserve">GB </w:t>
            </w:r>
            <w:r>
              <w:rPr>
                <w:rFonts w:hint="eastAsia" w:asciiTheme="minorEastAsia" w:hAnsiTheme="minorEastAsia"/>
                <w:szCs w:val="21"/>
              </w:rPr>
              <w:t>以上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2、配套教师电脑主要配置参数：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1）操作系统：正版win8.1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2）显示器分辨率：1920*1080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hint="eastAsia" w:asciiTheme="minorEastAsia" w:hAnsiTheme="minorEastAsia"/>
                <w:szCs w:val="21"/>
              </w:rPr>
              <w:t>）显示器尺寸：20寸以上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4）</w:t>
            </w:r>
            <w:r>
              <w:rPr>
                <w:rFonts w:asciiTheme="minorEastAsia" w:hAnsiTheme="minorEastAsia"/>
                <w:szCs w:val="21"/>
              </w:rPr>
              <w:t>CPU</w:t>
            </w:r>
            <w:r>
              <w:rPr>
                <w:rFonts w:hint="eastAsia"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/>
                <w:szCs w:val="21"/>
              </w:rPr>
              <w:t xml:space="preserve">intel core </w:t>
            </w:r>
            <w:r>
              <w:rPr>
                <w:rFonts w:hint="eastAsia" w:asciiTheme="minorEastAsia" w:hAnsiTheme="minorEastAsia"/>
                <w:szCs w:val="21"/>
              </w:rPr>
              <w:t>i7-4720/2.6</w:t>
            </w:r>
            <w:r>
              <w:rPr>
                <w:rFonts w:asciiTheme="minorEastAsia" w:hAnsiTheme="minorEastAsia"/>
                <w:szCs w:val="21"/>
              </w:rPr>
              <w:t>GHz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5）内存：8G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6）显卡：</w:t>
            </w:r>
            <w:r>
              <w:rPr>
                <w:rFonts w:asciiTheme="minorEastAsia" w:hAnsiTheme="minorEastAsia"/>
                <w:szCs w:val="21"/>
              </w:rPr>
              <w:t>GeForce</w:t>
            </w:r>
            <w:r>
              <w:rPr>
                <w:rFonts w:hint="eastAsia" w:asciiTheme="minorEastAsia" w:hAnsiTheme="minorEastAsia"/>
                <w:szCs w:val="21"/>
              </w:rPr>
              <w:t xml:space="preserve">  2G显存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7）其他：</w:t>
            </w:r>
            <w:r>
              <w:rPr>
                <w:rFonts w:asciiTheme="minorEastAsia" w:hAnsiTheme="minorEastAsia"/>
                <w:szCs w:val="21"/>
              </w:rPr>
              <w:t>DVD-ROM, USB2.0</w:t>
            </w:r>
            <w:r>
              <w:rPr>
                <w:rFonts w:hint="eastAsia" w:asciiTheme="minorEastAsia" w:hAnsiTheme="minorEastAsia"/>
                <w:szCs w:val="21"/>
              </w:rPr>
              <w:t>接口，</w:t>
            </w:r>
            <w:r>
              <w:rPr>
                <w:rFonts w:asciiTheme="minorEastAsia" w:hAnsiTheme="minorEastAsia"/>
                <w:szCs w:val="21"/>
              </w:rPr>
              <w:t>IEEE1394a</w:t>
            </w:r>
            <w:r>
              <w:rPr>
                <w:rFonts w:hint="eastAsia" w:asciiTheme="minorEastAsia" w:hAnsiTheme="minorEastAsia"/>
                <w:szCs w:val="21"/>
              </w:rPr>
              <w:t>接口、</w:t>
            </w:r>
            <w:r>
              <w:rPr>
                <w:rFonts w:asciiTheme="minorEastAsia" w:hAnsiTheme="minorEastAsia"/>
                <w:szCs w:val="21"/>
              </w:rPr>
              <w:t>PCI</w:t>
            </w:r>
            <w:r>
              <w:rPr>
                <w:rFonts w:hint="eastAsia" w:asciiTheme="minorEastAsia" w:hAnsiTheme="minorEastAsia"/>
                <w:szCs w:val="21"/>
              </w:rPr>
              <w:t>接口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3、评分软件参数：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1）评价对象可以是石膏牙，蜡牙（需要喷粉）。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2）可对与天然牙1：1比例或者2-3倍大的雕刻石膏牙进行相似度评分。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3）可对口腔内所有牙位的雕刻石膏牙进行扫描评分。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4）5种评分方式：正中位置关系的甄别、最大相似度的重合、切面精度的对比、各轴面投影轮廓对比、主要解剖标志位置的对比。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5）系统应自带数据库，并应和市面上通用标准相匹配。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6）软件数据库自带默认评分标准。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）</w:t>
            </w:r>
            <w:r>
              <w:rPr>
                <w:rFonts w:hint="eastAsia" w:asciiTheme="minorEastAsia" w:hAnsiTheme="minorEastAsia"/>
                <w:szCs w:val="21"/>
              </w:rPr>
              <w:t>评分系统不仅搭载了标准的评分数据库和评分方式，用户还可自定义评分标准和评分权重。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8）评分完成后，自动生成图文并茂的成绩单。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9）成绩单彩图颜色的深浅程度表示学生作品与标准误差的大小，如此可指出不足之处，有针对性地指导学生练习训练。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10）系统搭载3D视图，老师可从各方观测学生作品与标准模型截面对比图，并可测量各部位的具体误差值。</w:t>
            </w:r>
            <w:bookmarkStart w:id="0" w:name="_GoBack"/>
            <w:bookmarkEnd w:id="0"/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11）系统能提供多种方式分析学生成绩，方便老师对考试（测验）进行总结。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12）评估结果文件可通过网络访问、刻盘、导出。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3、设计软件参数：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1）内冠、单冠设计功能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</w:t>
            </w:r>
            <w:r>
              <w:rPr>
                <w:rFonts w:asciiTheme="minorEastAsia" w:hAnsiTheme="minorEastAsia"/>
                <w:szCs w:val="21"/>
              </w:rPr>
              <w:t>)</w:t>
            </w:r>
            <w:r>
              <w:rPr>
                <w:rFonts w:hint="eastAsia" w:asciiTheme="minorEastAsia" w:hAnsiTheme="minorEastAsia"/>
                <w:szCs w:val="21"/>
              </w:rPr>
              <w:t>固定桥设计功能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3)</w:t>
            </w:r>
            <w:r>
              <w:rPr>
                <w:rFonts w:hint="eastAsia" w:asciiTheme="minorEastAsia" w:hAnsiTheme="minorEastAsia"/>
                <w:szCs w:val="21"/>
              </w:rPr>
              <w:t>种植基台设计功能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4）嵌体、高嵌体设计功能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5）3合1设计：此软件可同步设计种植基台、内冠、全冠3合1修复体。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6）20个设计软件端口。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7）接受STL格式的模型数据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8）学生设计好的作品，可通过网络传输到指定地点加工出成品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9）可连接指定品牌的口内扫描机，导入口内扫描的档案</w:t>
            </w: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10）教师机能够访问学生机的设计结果</w:t>
            </w:r>
          </w:p>
        </w:tc>
        <w:tc>
          <w:tcPr>
            <w:tcW w:w="873" w:type="dxa"/>
          </w:tcPr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</w:p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</w:t>
            </w:r>
          </w:p>
        </w:tc>
        <w:tc>
          <w:tcPr>
            <w:tcW w:w="2414" w:type="dxa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2年免费保修</w:t>
            </w:r>
          </w:p>
        </w:tc>
      </w:tr>
    </w:tbl>
    <w:p>
      <w:pPr>
        <w:rPr>
          <w:sz w:val="28"/>
          <w:szCs w:val="28"/>
        </w:rPr>
      </w:pPr>
    </w:p>
    <w:p>
      <w:pPr>
        <w:widowControl/>
      </w:pPr>
    </w:p>
    <w:sectPr>
      <w:pgSz w:w="16838" w:h="11906" w:orient="landscape"/>
      <w:pgMar w:top="1230" w:right="1287" w:bottom="1230" w:left="12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4FA9"/>
    <w:rsid w:val="000E12FF"/>
    <w:rsid w:val="00103CD3"/>
    <w:rsid w:val="001D0D0B"/>
    <w:rsid w:val="001F4E89"/>
    <w:rsid w:val="00224FA9"/>
    <w:rsid w:val="00252D5F"/>
    <w:rsid w:val="0028208E"/>
    <w:rsid w:val="00292B21"/>
    <w:rsid w:val="002C22C1"/>
    <w:rsid w:val="003A218F"/>
    <w:rsid w:val="00430A86"/>
    <w:rsid w:val="00446085"/>
    <w:rsid w:val="004D4629"/>
    <w:rsid w:val="005812D7"/>
    <w:rsid w:val="007142FB"/>
    <w:rsid w:val="007200F1"/>
    <w:rsid w:val="007241D7"/>
    <w:rsid w:val="00762186"/>
    <w:rsid w:val="007F387B"/>
    <w:rsid w:val="0081704B"/>
    <w:rsid w:val="009D5758"/>
    <w:rsid w:val="00D00E6C"/>
    <w:rsid w:val="00DB5324"/>
    <w:rsid w:val="00F52549"/>
    <w:rsid w:val="04891231"/>
    <w:rsid w:val="224503DA"/>
    <w:rsid w:val="273D16B3"/>
    <w:rsid w:val="28EE2B4C"/>
    <w:rsid w:val="434828DB"/>
    <w:rsid w:val="623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link w:val="11"/>
    <w:qFormat/>
    <w:uiPriority w:val="99"/>
    <w:pPr>
      <w:ind w:firstLine="420" w:firstLineChars="200"/>
    </w:pPr>
  </w:style>
  <w:style w:type="character" w:customStyle="1" w:styleId="11">
    <w:name w:val="列出段落 Char"/>
    <w:link w:val="10"/>
    <w:qFormat/>
    <w:uiPriority w:val="99"/>
  </w:style>
  <w:style w:type="paragraph" w:customStyle="1" w:styleId="12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3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299</Words>
  <Characters>1709</Characters>
  <Lines>14</Lines>
  <Paragraphs>4</Paragraphs>
  <TotalTime>12</TotalTime>
  <ScaleCrop>false</ScaleCrop>
  <LinksUpToDate>false</LinksUpToDate>
  <CharactersWithSpaces>2004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2018-07-16T06:48:00Z</dcterms:created>
  <dc:creator>林浩</dc:creator>
  <cp:lastModifiedBy>可乐加冰</cp:lastModifiedBy>
  <cp:lastPrinted>2018-07-17T05:09:00Z</cp:lastPrinted>
  <dcterms:modified xsi:type="dcterms:W3CDTF">2018-08-01T08:56:19Z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